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6941B022" w:rsidR="004D14D1" w:rsidRPr="004324D9" w:rsidRDefault="004324D9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0"/>
          <w:szCs w:val="30"/>
          <w:lang w:eastAsia="ru-RU"/>
        </w:rPr>
      </w:pPr>
      <w:r w:rsidRPr="004324D9">
        <w:rPr>
          <w:rFonts w:ascii="Times New Roman" w:eastAsia="Times New Roman" w:hAnsi="Times New Roman"/>
          <w:b/>
          <w:i/>
          <w:sz w:val="30"/>
          <w:szCs w:val="30"/>
          <w:lang w:eastAsia="ru-RU"/>
        </w:rPr>
        <w:t xml:space="preserve">С дополнительной информацией по Глубокскому району </w:t>
      </w:r>
    </w:p>
    <w:p w14:paraId="10D04ED2" w14:textId="5A02C237" w:rsidR="00123171" w:rsidRPr="004324D9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0"/>
          <w:szCs w:val="30"/>
          <w:lang w:eastAsia="ru-RU"/>
        </w:rPr>
      </w:pPr>
      <w:r w:rsidRPr="004324D9">
        <w:rPr>
          <w:rFonts w:ascii="Times New Roman" w:eastAsia="Times New Roman" w:hAnsi="Times New Roman"/>
          <w:sz w:val="30"/>
          <w:szCs w:val="30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01507000" w14:textId="77777777" w:rsidR="004324D9" w:rsidRDefault="004324D9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17A1346F" w14:textId="77777777" w:rsidR="004324D9" w:rsidRDefault="004324D9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7C0AFF01" w14:textId="4EA128A5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Справочно: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По данным Белстата</w:t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F68FD09" w:rsidR="002725B0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79C041F2" w14:textId="660DE823" w:rsidR="004324D9" w:rsidRPr="0077408E" w:rsidRDefault="004324D9" w:rsidP="0077408E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6"/>
          <w:sz w:val="30"/>
          <w:szCs w:val="30"/>
          <w:lang w:val="be-BY" w:eastAsia="ru-RU"/>
        </w:rPr>
      </w:pPr>
    </w:p>
    <w:p w14:paraId="7F94CDF7" w14:textId="1957591F" w:rsidR="004324D9" w:rsidRPr="0077408E" w:rsidRDefault="004324D9" w:rsidP="0077408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7A6F7415" w14:textId="1F32B4E5" w:rsidR="0077408E" w:rsidRPr="0077408E" w:rsidRDefault="0077408E" w:rsidP="0077408E">
      <w:pPr>
        <w:spacing w:after="0" w:line="240" w:lineRule="auto"/>
        <w:ind w:left="708" w:firstLine="702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По состоянию на 1 января 2025 г. в Глубокском районе проживало 3 2870 человек, в </w:t>
      </w:r>
      <w:proofErr w:type="spellStart"/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т.ч</w:t>
      </w:r>
      <w:proofErr w:type="spellEnd"/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. мужчин – 15 933 (48,5%), женщин – 16 937 (51,5%); в т. ч. городское – 19 455 (59,2 %), в т. ч: г. Глубокое – 17 807 (54,2 %), </w:t>
      </w:r>
      <w:proofErr w:type="spellStart"/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г.п</w:t>
      </w:r>
      <w:proofErr w:type="spellEnd"/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. Подсвилье – 1 648 (5,0 %), сельское – 13 415 (40,8 %). </w:t>
      </w:r>
    </w:p>
    <w:p w14:paraId="2B2F226E" w14:textId="77777777" w:rsidR="003C7D04" w:rsidRDefault="0077408E" w:rsidP="0077408E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Население трудоспособного возраста – 18 061 человек; старше трудоспособного возраста – 9 444 человек; </w:t>
      </w:r>
    </w:p>
    <w:p w14:paraId="71FFB8E6" w14:textId="02C07C7B" w:rsidR="0077408E" w:rsidRPr="0077408E" w:rsidRDefault="0077408E" w:rsidP="0077408E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моложе трудоспособного возраста (0 –15 лет) – 5 365 чел. </w:t>
      </w:r>
    </w:p>
    <w:p w14:paraId="7A6531DB" w14:textId="577FD957" w:rsidR="0077408E" w:rsidRPr="0077408E" w:rsidRDefault="0077408E" w:rsidP="0077408E">
      <w:pPr>
        <w:spacing w:after="0" w:line="240" w:lineRule="auto"/>
        <w:ind w:left="708" w:firstLine="708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Население занятое в экономике на 01.01.2026 – 14</w:t>
      </w:r>
      <w:r w:rsid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 </w:t>
      </w: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581</w:t>
      </w:r>
      <w:r w:rsid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 </w:t>
      </w: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чел</w:t>
      </w:r>
      <w:r w:rsid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.</w:t>
      </w: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;</w:t>
      </w:r>
    </w:p>
    <w:p w14:paraId="1736AAC1" w14:textId="48382D3E" w:rsidR="0077408E" w:rsidRPr="0077408E" w:rsidRDefault="0077408E" w:rsidP="0077408E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зарегистрированные безработные – 8 человек;</w:t>
      </w:r>
    </w:p>
    <w:p w14:paraId="4702B455" w14:textId="32A97B11" w:rsidR="004324D9" w:rsidRPr="0077408E" w:rsidRDefault="0077408E" w:rsidP="0077408E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экономически активное – 14 589</w:t>
      </w:r>
    </w:p>
    <w:p w14:paraId="3E8F81F9" w14:textId="2AE306C8" w:rsidR="004324D9" w:rsidRPr="00A57599" w:rsidRDefault="0077408E" w:rsidP="004324D9">
      <w:pPr>
        <w:spacing w:after="120" w:line="240" w:lineRule="exact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ab/>
      </w:r>
    </w:p>
    <w:p w14:paraId="54708A27" w14:textId="2222B001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7C6CA71" w14:textId="77777777" w:rsidR="003C7D04" w:rsidRDefault="003C7D04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DD0FADC" w14:textId="77777777" w:rsidR="003C7D04" w:rsidRDefault="003C7D04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4755D0B0" w14:textId="77777777" w:rsidR="003C7D04" w:rsidRDefault="003C7D04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65BBAF4" w14:textId="77777777" w:rsidR="003C7D04" w:rsidRDefault="003C7D04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4F56C526" w14:textId="2B24303F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г.Жабинка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г.Скидель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(города Дзержинск, Заславль, Логойск, Смолевичи,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Фаниполь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</w:t>
      </w:r>
      <w:proofErr w:type="spellStart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г.п.Руденск</w:t>
      </w:r>
      <w:proofErr w:type="spellEnd"/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149AFE2F" w14:textId="4F5B7C66" w:rsidR="00A01FEB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А.Г.Лукашенко</w:t>
      </w:r>
      <w:proofErr w:type="spellEnd"/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lastRenderedPageBreak/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03C023F5" w14:textId="77777777" w:rsidR="003C7D04" w:rsidRPr="005D7FAE" w:rsidRDefault="003C7D04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14:paraId="67171EED" w14:textId="77777777" w:rsidR="003C7D04" w:rsidRPr="0077408E" w:rsidRDefault="003C7D04" w:rsidP="003C7D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77408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4C1D0810" w14:textId="1135E11E" w:rsidR="003C7D04" w:rsidRPr="003C7D04" w:rsidRDefault="003C7D04" w:rsidP="003C7D0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Агрогородки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:</w:t>
      </w:r>
    </w:p>
    <w:p w14:paraId="31F987C1" w14:textId="5823477C" w:rsidR="003C7D04" w:rsidRPr="003C7D04" w:rsidRDefault="003C7D04" w:rsidP="003C7D04">
      <w:pPr>
        <w:spacing w:after="0" w:line="240" w:lineRule="auto"/>
        <w:ind w:left="708" w:firstLine="1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Озерцы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;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Марцебылино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Ломаши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; Коробы–2;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г.п.Подсвилье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;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Удело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, Прозороки, </w:t>
      </w:r>
      <w:proofErr w:type="spellStart"/>
      <w:proofErr w:type="gram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Голубичи;Бабичи</w:t>
      </w:r>
      <w:proofErr w:type="spellEnd"/>
      <w:proofErr w:type="gram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Мнюто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–1,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Псуя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; Обруб,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Черневичи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Прошково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, </w:t>
      </w:r>
      <w:proofErr w:type="spellStart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Гатовщина</w:t>
      </w:r>
      <w:proofErr w:type="spellEnd"/>
      <w:r w:rsidRPr="003C7D04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.</w:t>
      </w:r>
    </w:p>
    <w:p w14:paraId="410B4743" w14:textId="77777777" w:rsidR="003C7D04" w:rsidRDefault="003C7D04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738075A2" w14:textId="721275F3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развиваются фермерские хозяйства и </w:t>
      </w:r>
      <w:proofErr w:type="spellStart"/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4943D274" w14:textId="01537043" w:rsidR="00D61ADB" w:rsidRDefault="00D61AD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7906705C" w14:textId="34F75960" w:rsidR="00D61ADB" w:rsidRPr="00D61ADB" w:rsidRDefault="00D61ADB" w:rsidP="00D61AD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0F97DD08" w14:textId="77777777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В настоящее время туристическая инфраструктура района представлена следующим образом:</w:t>
      </w:r>
    </w:p>
    <w:p w14:paraId="500726C4" w14:textId="77777777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>10 коллективных средств размещения, в том числе:</w:t>
      </w:r>
    </w:p>
    <w:p w14:paraId="3D670325" w14:textId="77777777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4 гостиницы и аналогичных средств размещения (гостиница УП ЖКХ Глубокского района (23 койко-места), гостиница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Арола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» ЧУП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Каменецкая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 xml:space="preserve"> Н.А.» (29 койко-мест), гостиница «Глубокое» (20 койко-мест). И иные средства размещения: гостиничный комплекс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Ольгас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» (34 койко-мест);</w:t>
      </w:r>
    </w:p>
    <w:p w14:paraId="33F08965" w14:textId="77777777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>8 санаторно-курортных организаций и других специализированных средств размещения:</w:t>
      </w:r>
    </w:p>
    <w:p w14:paraId="4D1BA04A" w14:textId="35C58AC4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санаторий: санаторно-курортный комплекс «Плисса»;</w:t>
      </w:r>
      <w:r>
        <w:rPr>
          <w:rFonts w:ascii="Times New Roman" w:hAnsi="Times New Roman" w:cs="Times New Roman"/>
          <w:i/>
          <w:spacing w:val="-6"/>
          <w:sz w:val="30"/>
          <w:szCs w:val="30"/>
        </w:rPr>
        <w:t xml:space="preserve"> </w:t>
      </w: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2 базы отдыха: Двинская база института леса НАН Беларуси, База отдыха «Чечели»;3 дома охотника (рыбака): Глубокский опытный лесхоз Дом охотника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Казюки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», Дом охотника «Королевичи», охотничье-рыболовная база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Нарушево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»;</w:t>
      </w:r>
      <w:r>
        <w:rPr>
          <w:rFonts w:ascii="Times New Roman" w:hAnsi="Times New Roman" w:cs="Times New Roman"/>
          <w:i/>
          <w:spacing w:val="-6"/>
          <w:sz w:val="30"/>
          <w:szCs w:val="30"/>
        </w:rPr>
        <w:t xml:space="preserve"> </w:t>
      </w: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1 домик (зона) отдыха: ДКУПС «Глубокская передвижная механизированная колона» (27 койко-мест);</w:t>
      </w:r>
      <w:r>
        <w:rPr>
          <w:rFonts w:ascii="Times New Roman" w:hAnsi="Times New Roman" w:cs="Times New Roman"/>
          <w:i/>
          <w:spacing w:val="-6"/>
          <w:sz w:val="30"/>
          <w:szCs w:val="30"/>
        </w:rPr>
        <w:t xml:space="preserve"> </w:t>
      </w: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1 туристическая база: отдел по образованию Глубокского районного исполнительного комитета Туристическая база «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Ивесь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».</w:t>
      </w:r>
    </w:p>
    <w:p w14:paraId="37E1064F" w14:textId="77777777" w:rsidR="00D61ADB" w:rsidRPr="00D61ADB" w:rsidRDefault="00D61ADB" w:rsidP="00D61AD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 xml:space="preserve">29 субъектов </w:t>
      </w:r>
      <w:proofErr w:type="spellStart"/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>агроэкотуризма</w:t>
      </w:r>
      <w:proofErr w:type="spellEnd"/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 xml:space="preserve"> (34 </w:t>
      </w:r>
      <w:proofErr w:type="spellStart"/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>агроэкоусадьбы</w:t>
      </w:r>
      <w:proofErr w:type="spellEnd"/>
      <w:r w:rsidRPr="00D61ADB">
        <w:rPr>
          <w:rFonts w:ascii="Times New Roman" w:hAnsi="Times New Roman" w:cs="Times New Roman"/>
          <w:b/>
          <w:i/>
          <w:spacing w:val="-6"/>
          <w:sz w:val="30"/>
          <w:szCs w:val="30"/>
        </w:rPr>
        <w:t>);</w:t>
      </w:r>
    </w:p>
    <w:p w14:paraId="15AEC454" w14:textId="442C13C5" w:rsidR="00D61ADB" w:rsidRPr="00D61ADB" w:rsidRDefault="00D61ADB" w:rsidP="00D61AD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 xml:space="preserve">8 туристических стоянок общего типа; 1 </w:t>
      </w:r>
      <w:proofErr w:type="spellStart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глэмпинг</w:t>
      </w:r>
      <w:proofErr w:type="spellEnd"/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;</w:t>
      </w:r>
    </w:p>
    <w:p w14:paraId="6C094BDA" w14:textId="77777777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  <w:r w:rsidRPr="00D61ADB">
        <w:rPr>
          <w:rFonts w:ascii="Times New Roman" w:hAnsi="Times New Roman" w:cs="Times New Roman"/>
          <w:i/>
          <w:spacing w:val="-6"/>
          <w:sz w:val="30"/>
          <w:szCs w:val="30"/>
        </w:rPr>
        <w:t>6 объектов придорожного сервиса.</w:t>
      </w:r>
    </w:p>
    <w:p w14:paraId="6CAE8B07" w14:textId="2993EA73" w:rsidR="00D61ADB" w:rsidRPr="00D61ADB" w:rsidRDefault="00D61ADB" w:rsidP="00D61A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pacing w:val="-6"/>
          <w:sz w:val="30"/>
          <w:szCs w:val="30"/>
        </w:rPr>
      </w:pPr>
    </w:p>
    <w:p w14:paraId="322A375B" w14:textId="59B0ECFC" w:rsidR="00A01FEB" w:rsidRPr="00D61AD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Ключевая концепция социально-экономического развития Беларуси нового пятилетия – </w:t>
      </w:r>
      <w:r w:rsidRPr="00D61AD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D61ADB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D61AD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</w:t>
      </w:r>
      <w:proofErr w:type="spellStart"/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г.Минска</w:t>
      </w:r>
      <w:proofErr w:type="spellEnd"/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областных центров стали привлекательными для жизни и работы. Чтобы стал популярен сельский образ жизни. </w:t>
      </w:r>
      <w:r w:rsidR="00F43149"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D61ADB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 w:rsidRPr="00D61ADB">
        <w:rPr>
          <w:rFonts w:ascii="Times New Roman" w:hAnsi="Times New Roman"/>
          <w:sz w:val="30"/>
          <w:szCs w:val="30"/>
        </w:rPr>
        <w:t xml:space="preserve">и </w:t>
      </w:r>
      <w:r w:rsidRPr="00D61ADB">
        <w:rPr>
          <w:rFonts w:ascii="Times New Roman" w:hAnsi="Times New Roman"/>
          <w:sz w:val="30"/>
          <w:szCs w:val="30"/>
        </w:rPr>
        <w:t xml:space="preserve">Программа </w:t>
      </w:r>
      <w:r w:rsidRPr="00D61ADB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D61AD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D61ADB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Pr="00D61AD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61ADB">
        <w:rPr>
          <w:rFonts w:ascii="Times New Roman" w:hAnsi="Times New Roman"/>
          <w:b/>
          <w:spacing w:val="-6"/>
          <w:sz w:val="30"/>
          <w:szCs w:val="30"/>
        </w:rPr>
        <w:t xml:space="preserve">наращивание экономического потенциала за счет роста валового регионального продукта </w:t>
      </w:r>
      <w:r w:rsidRPr="00D61ADB">
        <w:rPr>
          <w:rFonts w:ascii="Times New Roman" w:hAnsi="Times New Roman"/>
          <w:iCs/>
          <w:spacing w:val="-6"/>
          <w:sz w:val="28"/>
          <w:szCs w:val="28"/>
        </w:rPr>
        <w:t>(далее – ВРП)</w:t>
      </w:r>
      <w:r w:rsidRPr="00D61ADB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D61ADB">
        <w:rPr>
          <w:rFonts w:ascii="Times New Roman" w:hAnsi="Times New Roman"/>
          <w:iCs/>
          <w:spacing w:val="-6"/>
          <w:sz w:val="28"/>
          <w:szCs w:val="28"/>
        </w:rPr>
        <w:t>(от 101,8% в Витебской области до 110,6% – в Брестской)</w:t>
      </w:r>
      <w:r w:rsidRPr="00D61ADB">
        <w:rPr>
          <w:rFonts w:ascii="Times New Roman" w:hAnsi="Times New Roman"/>
          <w:bCs/>
          <w:spacing w:val="-6"/>
          <w:sz w:val="30"/>
          <w:szCs w:val="30"/>
        </w:rPr>
        <w:t xml:space="preserve">. </w:t>
      </w:r>
      <w:r w:rsidRPr="00D61A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развитии;</w:t>
      </w:r>
    </w:p>
    <w:p w14:paraId="53D137F5" w14:textId="1D9F5D77" w:rsidR="005D1CDE" w:rsidRPr="00D61ADB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D61ADB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i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D61ADB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r w:rsidRPr="00D61ADB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49EA422C" w14:textId="77777777" w:rsidR="00A01FEB" w:rsidRPr="00D61AD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D61AD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D61ADB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области, от 101,8% в Могилевской области до 121,8% – в Брестской области);</w:t>
      </w:r>
    </w:p>
    <w:p w14:paraId="1050B0CE" w14:textId="0CAC894B" w:rsidR="00A01FEB" w:rsidRPr="00D61AD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D61ADB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(от 102,2% в </w:t>
      </w:r>
      <w:proofErr w:type="spellStart"/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г.Минске</w:t>
      </w:r>
      <w:proofErr w:type="spellEnd"/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до 128,1% –</w:t>
      </w:r>
      <w:r w:rsidR="00D007A8"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D61ADB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области);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D61ADB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781AC0D0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lastRenderedPageBreak/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563D24A" w14:textId="6FA0E400" w:rsidR="009C79C9" w:rsidRDefault="009C79C9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</w:p>
    <w:p w14:paraId="567F7C48" w14:textId="77777777" w:rsidR="009C79C9" w:rsidRPr="00D61ADB" w:rsidRDefault="009C79C9" w:rsidP="009C79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0EAFCE7C" w14:textId="77777777" w:rsidR="009C79C9" w:rsidRPr="009C79C9" w:rsidRDefault="009C79C9" w:rsidP="009C79C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</w:pPr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 xml:space="preserve">В январе – декабре 2025 г. организации района отгрузили инновационной продукции на сумму 7,9 </w:t>
      </w:r>
      <w:proofErr w:type="spellStart"/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>млн.рублей</w:t>
      </w:r>
      <w:proofErr w:type="spellEnd"/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 xml:space="preserve"> или 1,6 % в общем объеме отгруженной продукции (филиал «Глубокский хлебозавод» ОАО «</w:t>
      </w:r>
      <w:proofErr w:type="spellStart"/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>Витебскхлебпром</w:t>
      </w:r>
      <w:proofErr w:type="spellEnd"/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 xml:space="preserve">» – </w:t>
      </w:r>
      <w:r w:rsidRPr="009C79C9">
        <w:rPr>
          <w:rFonts w:ascii="Times New Roman" w:eastAsia="Calibri" w:hAnsi="Times New Roman" w:cs="Times New Roman"/>
          <w:i/>
          <w:sz w:val="30"/>
          <w:szCs w:val="30"/>
        </w:rPr>
        <w:t xml:space="preserve">хлебная продукция, в том числе хлеб шоковой заморозки), ОАО «Глубокский </w:t>
      </w:r>
      <w:proofErr w:type="spellStart"/>
      <w:r w:rsidRPr="009C79C9">
        <w:rPr>
          <w:rFonts w:ascii="Times New Roman" w:eastAsia="Calibri" w:hAnsi="Times New Roman" w:cs="Times New Roman"/>
          <w:i/>
          <w:sz w:val="30"/>
          <w:szCs w:val="30"/>
        </w:rPr>
        <w:t>молочноконсервный</w:t>
      </w:r>
      <w:proofErr w:type="spellEnd"/>
      <w:r w:rsidRPr="009C79C9">
        <w:rPr>
          <w:rFonts w:ascii="Times New Roman" w:eastAsia="Calibri" w:hAnsi="Times New Roman" w:cs="Times New Roman"/>
          <w:i/>
          <w:sz w:val="30"/>
          <w:szCs w:val="30"/>
        </w:rPr>
        <w:t xml:space="preserve"> комбинат» </w:t>
      </w:r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 xml:space="preserve">– </w:t>
      </w:r>
      <w:r w:rsidRPr="009C79C9">
        <w:rPr>
          <w:rFonts w:ascii="Times New Roman" w:eastAsia="Calibri" w:hAnsi="Times New Roman" w:cs="Times New Roman"/>
          <w:i/>
          <w:sz w:val="30"/>
          <w:szCs w:val="30"/>
        </w:rPr>
        <w:t>молоко сгущенное с сахаром и кокосом, молоко частично обезжиренное сгущенное с сахаром и какао и ароматом черри-бренди «Вишня в шоколаде», продукт сывороточный сгущенный с сахаром жиросодержащий (с добавление рапсового масла</w:t>
      </w:r>
      <w:r w:rsidRPr="009C79C9">
        <w:rPr>
          <w:rFonts w:ascii="Times New Roman" w:eastAsia="Calibri" w:hAnsi="Times New Roman" w:cs="Times New Roman"/>
          <w:bCs/>
          <w:i/>
          <w:sz w:val="30"/>
          <w:szCs w:val="30"/>
          <w:lang w:eastAsia="ru-RU"/>
        </w:rPr>
        <w:t>).</w:t>
      </w:r>
    </w:p>
    <w:p w14:paraId="0A57C778" w14:textId="438EBF75" w:rsidR="009C79C9" w:rsidRDefault="009C79C9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B196B" w14:textId="77777777" w:rsidR="009C79C9" w:rsidRDefault="009C79C9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</w:p>
    <w:p w14:paraId="6D507244" w14:textId="77777777" w:rsidR="009C79C9" w:rsidRDefault="009C79C9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</w:p>
    <w:p w14:paraId="4E108900" w14:textId="63E5433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lastRenderedPageBreak/>
        <w:t>Справочно: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Ивацевичдрев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г.Столбцы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 создание гибкого автоматизированного производства насосов усилителя и индикаторов потока гидравлических систем рулевого управления в ОАО 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Борисовский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 «</w:t>
      </w:r>
      <w:proofErr w:type="spellStart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Автогидроусилитель</w:t>
      </w:r>
      <w:proofErr w:type="spellEnd"/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97042" w14:textId="77777777" w:rsidR="009C79C9" w:rsidRDefault="009C79C9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E8375" w14:textId="77777777" w:rsidR="009C79C9" w:rsidRDefault="009C79C9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23A6D43" w14:textId="4DA49A41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70B53BD2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C4EC95" w14:textId="3777B14C" w:rsidR="009C79C9" w:rsidRDefault="009C79C9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4B2F5DE1" w14:textId="3A08EFFF" w:rsidR="009C79C9" w:rsidRDefault="009C79C9" w:rsidP="009C79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2AA7E3EF" w14:textId="54AD5471" w:rsidR="005057CE" w:rsidRPr="005057CE" w:rsidRDefault="005057CE" w:rsidP="00C52AB0">
      <w:pPr>
        <w:tabs>
          <w:tab w:val="left" w:pos="9355"/>
        </w:tabs>
        <w:spacing w:after="0" w:line="240" w:lineRule="auto"/>
        <w:ind w:left="708" w:firstLine="710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</w:rPr>
      </w:pPr>
      <w:r w:rsidRPr="005057CE">
        <w:rPr>
          <w:rFonts w:ascii="Times New Roman" w:hAnsi="Times New Roman" w:cs="Times New Roman"/>
          <w:i/>
          <w:color w:val="000000"/>
          <w:sz w:val="30"/>
          <w:szCs w:val="30"/>
        </w:rPr>
        <w:t xml:space="preserve">За январь </w:t>
      </w:r>
      <w:r w:rsidRPr="005057CE">
        <w:rPr>
          <w:rFonts w:ascii="Times New Roman" w:eastAsia="Calibri" w:hAnsi="Times New Roman" w:cs="Times New Roman"/>
          <w:i/>
          <w:sz w:val="30"/>
          <w:szCs w:val="30"/>
        </w:rPr>
        <w:t xml:space="preserve">– </w:t>
      </w:r>
      <w:r w:rsidRPr="005057CE">
        <w:rPr>
          <w:rFonts w:ascii="Times New Roman" w:hAnsi="Times New Roman" w:cs="Times New Roman"/>
          <w:i/>
          <w:color w:val="000000"/>
          <w:sz w:val="30"/>
          <w:szCs w:val="30"/>
        </w:rPr>
        <w:t>декабрь 2025 г. задание по росту среднемесячной заработной плате доведенное решением сессии областного Совета депутатов и распоряжением председателя Витебского облисполкома, перевыполнено и составило 121,7 % при задании – 109,3 %.</w:t>
      </w:r>
    </w:p>
    <w:p w14:paraId="05E000C6" w14:textId="77777777" w:rsidR="005057CE" w:rsidRPr="005057CE" w:rsidRDefault="005057CE" w:rsidP="00C52AB0">
      <w:pPr>
        <w:spacing w:after="0" w:line="240" w:lineRule="auto"/>
        <w:ind w:left="708" w:firstLine="709"/>
        <w:jc w:val="both"/>
        <w:rPr>
          <w:rFonts w:ascii="Times New Roman" w:eastAsiaTheme="minorEastAsia" w:hAnsi="Times New Roman" w:cs="Times New Roman"/>
          <w:i/>
          <w:sz w:val="30"/>
          <w:szCs w:val="30"/>
        </w:rPr>
      </w:pPr>
      <w:r w:rsidRPr="005057CE">
        <w:rPr>
          <w:rFonts w:ascii="Times New Roman" w:hAnsi="Times New Roman" w:cs="Times New Roman"/>
          <w:i/>
          <w:sz w:val="30"/>
          <w:szCs w:val="30"/>
        </w:rPr>
        <w:t xml:space="preserve">За январь-декабрь 2025 г. среднемесячная заработная плата по району составила 2090,6 рубля и увеличилась к аналогичному периоду прошлого года на 21,7 %, в том числе декабрь – 2324,9 рубля и увеличилась к аналогичному периоду прошлого года на 19,7 %.  </w:t>
      </w:r>
    </w:p>
    <w:p w14:paraId="7D8A6133" w14:textId="5E3F20FF" w:rsidR="005057CE" w:rsidRPr="005057CE" w:rsidRDefault="005057CE" w:rsidP="005057CE">
      <w:pPr>
        <w:spacing w:after="0" w:line="240" w:lineRule="auto"/>
        <w:jc w:val="both"/>
        <w:rPr>
          <w:rFonts w:ascii="Times New Roman" w:hAnsi="Times New Roman" w:cs="Times New Roman"/>
          <w:i/>
          <w:sz w:val="30"/>
          <w:szCs w:val="30"/>
        </w:rPr>
      </w:pPr>
      <w:r w:rsidRPr="005057CE">
        <w:rPr>
          <w:rFonts w:ascii="Times New Roman" w:hAnsi="Times New Roman" w:cs="Times New Roman"/>
          <w:i/>
          <w:sz w:val="30"/>
          <w:szCs w:val="30"/>
        </w:rPr>
        <w:tab/>
      </w:r>
      <w:r w:rsidR="00C52AB0">
        <w:rPr>
          <w:rFonts w:ascii="Times New Roman" w:hAnsi="Times New Roman" w:cs="Times New Roman"/>
          <w:i/>
          <w:sz w:val="30"/>
          <w:szCs w:val="30"/>
        </w:rPr>
        <w:tab/>
      </w:r>
      <w:r w:rsidRPr="005057CE">
        <w:rPr>
          <w:rFonts w:ascii="Times New Roman" w:hAnsi="Times New Roman" w:cs="Times New Roman"/>
          <w:i/>
          <w:sz w:val="30"/>
          <w:szCs w:val="30"/>
        </w:rPr>
        <w:t xml:space="preserve">Темп роста реальной заработной платы за январь </w:t>
      </w:r>
      <w:r w:rsidRPr="005057CE">
        <w:rPr>
          <w:rFonts w:ascii="Times New Roman" w:eastAsia="Calibri" w:hAnsi="Times New Roman" w:cs="Times New Roman"/>
          <w:i/>
          <w:sz w:val="30"/>
          <w:szCs w:val="30"/>
        </w:rPr>
        <w:t xml:space="preserve">– </w:t>
      </w:r>
      <w:r w:rsidRPr="005057CE">
        <w:rPr>
          <w:rFonts w:ascii="Times New Roman" w:hAnsi="Times New Roman" w:cs="Times New Roman"/>
          <w:i/>
          <w:sz w:val="30"/>
          <w:szCs w:val="30"/>
        </w:rPr>
        <w:t>декабрь 2025 г. – 114,1%, в том числе за декабрь – 112,1 %.</w:t>
      </w:r>
    </w:p>
    <w:p w14:paraId="40BFE759" w14:textId="77777777" w:rsidR="005057CE" w:rsidRPr="005057CE" w:rsidRDefault="005057CE" w:rsidP="005057CE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color w:val="000000"/>
          <w:sz w:val="30"/>
          <w:szCs w:val="30"/>
        </w:rPr>
      </w:pPr>
      <w:r w:rsidRPr="005057CE">
        <w:rPr>
          <w:rFonts w:ascii="Times New Roman" w:hAnsi="Times New Roman" w:cs="Times New Roman"/>
          <w:i/>
          <w:sz w:val="30"/>
          <w:szCs w:val="30"/>
        </w:rPr>
        <w:lastRenderedPageBreak/>
        <w:t xml:space="preserve">Задание </w:t>
      </w:r>
      <w:r w:rsidRPr="005057CE">
        <w:rPr>
          <w:rFonts w:ascii="Times New Roman" w:hAnsi="Times New Roman" w:cs="Times New Roman"/>
          <w:i/>
          <w:color w:val="000000"/>
          <w:sz w:val="30"/>
          <w:szCs w:val="30"/>
        </w:rPr>
        <w:t xml:space="preserve">по росту среднемесячной заработной платы на 2026 год </w:t>
      </w:r>
      <w:r w:rsidRPr="005057CE">
        <w:rPr>
          <w:rFonts w:ascii="Times New Roman" w:eastAsia="Calibri" w:hAnsi="Times New Roman" w:cs="Times New Roman"/>
          <w:i/>
          <w:sz w:val="30"/>
          <w:szCs w:val="30"/>
        </w:rPr>
        <w:t>–</w:t>
      </w:r>
      <w:r w:rsidRPr="005057CE">
        <w:rPr>
          <w:rFonts w:ascii="Times New Roman" w:hAnsi="Times New Roman" w:cs="Times New Roman"/>
          <w:i/>
          <w:color w:val="000000"/>
          <w:sz w:val="30"/>
          <w:szCs w:val="30"/>
        </w:rPr>
        <w:t>113,0 % (2362,4 рубля).</w:t>
      </w:r>
    </w:p>
    <w:p w14:paraId="1D1B2B0F" w14:textId="77777777" w:rsidR="005057CE" w:rsidRPr="005057CE" w:rsidRDefault="005057CE" w:rsidP="005057CE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30"/>
          <w:szCs w:val="30"/>
        </w:rPr>
      </w:pPr>
      <w:r w:rsidRPr="005057CE">
        <w:rPr>
          <w:rFonts w:ascii="Times New Roman" w:hAnsi="Times New Roman" w:cs="Times New Roman"/>
          <w:i/>
          <w:color w:val="000000"/>
          <w:sz w:val="30"/>
          <w:szCs w:val="30"/>
        </w:rPr>
        <w:t>Оценка января, января – марта 2026 г. 109,9 % при задании 109,9 %.</w:t>
      </w:r>
    </w:p>
    <w:p w14:paraId="05D982CF" w14:textId="7151818E" w:rsidR="009C79C9" w:rsidRDefault="009C79C9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Лукашенко</w:t>
      </w:r>
      <w:proofErr w:type="spellEnd"/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5666E6E5" w14:textId="77777777" w:rsidR="009C79C9" w:rsidRDefault="009C79C9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14:paraId="7218C4A0" w14:textId="18823639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C165D74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lastRenderedPageBreak/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010C346A" w14:textId="0C728C9C" w:rsidR="009C79C9" w:rsidRDefault="009C79C9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E5BB4FC" w14:textId="77777777" w:rsidR="009C79C9" w:rsidRPr="00D61ADB" w:rsidRDefault="009C79C9" w:rsidP="009C79C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45B448D9" w14:textId="77777777" w:rsidR="009C79C9" w:rsidRPr="009C79C9" w:rsidRDefault="009C79C9" w:rsidP="009C79C9">
      <w:pPr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C79C9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Норматив минимальной обеспеченности населения торговой площадью выполняется. По состоянию на 01.01.2026 г. фактически на 1 тыс. человек приходится 897 кв. м. при нормативе 610 кв. метров. </w:t>
      </w:r>
    </w:p>
    <w:p w14:paraId="305B8DDE" w14:textId="77777777" w:rsidR="009C79C9" w:rsidRPr="009C79C9" w:rsidRDefault="009C79C9" w:rsidP="007600A5">
      <w:pPr>
        <w:shd w:val="clear" w:color="auto" w:fill="FFFFFF"/>
        <w:autoSpaceDE w:val="0"/>
        <w:autoSpaceDN w:val="0"/>
        <w:adjustRightInd w:val="0"/>
        <w:spacing w:after="0" w:line="240" w:lineRule="auto"/>
        <w:ind w:left="708" w:firstLine="708"/>
        <w:jc w:val="both"/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</w:pPr>
      <w:r w:rsidRPr="009C79C9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Норматив минимальной обеспеченности населения услугами торговли в сельских населенных пунктах выполняется. С численностью населения: от 200 человек и выше и </w:t>
      </w:r>
      <w:proofErr w:type="spellStart"/>
      <w:r w:rsidRPr="009C79C9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агрогородках</w:t>
      </w:r>
      <w:proofErr w:type="spellEnd"/>
      <w:r w:rsidRPr="009C79C9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 xml:space="preserve"> – в наличии не менее одного магазина или павильона со смешанным ассортиментом товаров.  В населенных пунктах с численностью населения от 200 до 300 человек включительно имеются в наличии магазины или павильоны; до 200 человек – при отсутствии магазинов и павильонов осуществляется торговое обслуживание автомагазинами не реже двух раз в неделю, магазинами и (или) павильонами близлежащих населенных</w:t>
      </w:r>
      <w:r w:rsidRPr="009C79C9">
        <w:rPr>
          <w:rFonts w:ascii="Times New Roman" w:eastAsia="Times New Roman" w:hAnsi="Times New Roman" w:cs="Times New Roman"/>
          <w:b/>
          <w:i/>
          <w:sz w:val="30"/>
          <w:szCs w:val="30"/>
          <w:lang w:eastAsia="ru-RU"/>
        </w:rPr>
        <w:t xml:space="preserve"> </w:t>
      </w:r>
      <w:r w:rsidRPr="009C79C9">
        <w:rPr>
          <w:rFonts w:ascii="Times New Roman" w:eastAsia="Times New Roman" w:hAnsi="Times New Roman" w:cs="Times New Roman"/>
          <w:i/>
          <w:sz w:val="30"/>
          <w:szCs w:val="30"/>
          <w:lang w:eastAsia="ru-RU"/>
        </w:rPr>
        <w:t>пунктов, границы которых непосредственно примыкают к границам сельского населенного пункта.</w:t>
      </w:r>
    </w:p>
    <w:p w14:paraId="2188FCAA" w14:textId="63D1892F" w:rsidR="009C79C9" w:rsidRDefault="009C79C9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Значительный вклад в развитие регионов вносит инициатива Главы государства </w:t>
      </w:r>
      <w:proofErr w:type="spellStart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</w:t>
      </w:r>
      <w:proofErr w:type="spellEnd"/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cx1="http://schemas.microsoft.com/office/drawing/2015/9/8/chartex" xmlns:asvg="http://schemas.microsoft.com/office/drawing/2016/SVG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="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Справочно: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Дзержинске</w:t>
      </w:r>
      <w:proofErr w:type="spellEnd"/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</w:t>
      </w:r>
      <w:proofErr w:type="spellStart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А.Г.Лукашенко</w:t>
      </w:r>
      <w:proofErr w:type="spellEnd"/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6BF1BF91" w14:textId="77777777" w:rsidR="007600A5" w:rsidRDefault="007600A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7353C8FB" w14:textId="77777777" w:rsidR="007600A5" w:rsidRPr="00D61ADB" w:rsidRDefault="007600A5" w:rsidP="007600A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212393AD" w14:textId="77777777" w:rsidR="007600A5" w:rsidRPr="007600A5" w:rsidRDefault="007600A5" w:rsidP="007600A5">
      <w:pPr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bCs/>
          <w:i/>
          <w:sz w:val="30"/>
          <w:szCs w:val="30"/>
        </w:rPr>
      </w:pPr>
      <w:r w:rsidRPr="007600A5">
        <w:rPr>
          <w:rFonts w:ascii="Times New Roman" w:eastAsia="Calibri" w:hAnsi="Times New Roman" w:cs="Times New Roman"/>
          <w:bCs/>
          <w:i/>
          <w:sz w:val="30"/>
          <w:szCs w:val="30"/>
        </w:rPr>
        <w:t>В 2026 году в районе планируется реализация следующих проектов.</w:t>
      </w:r>
    </w:p>
    <w:p w14:paraId="6CE509A5" w14:textId="77777777" w:rsidR="007600A5" w:rsidRPr="007600A5" w:rsidRDefault="007600A5" w:rsidP="007600A5">
      <w:pPr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i/>
          <w:sz w:val="30"/>
          <w:szCs w:val="30"/>
        </w:rPr>
      </w:pPr>
      <w:r w:rsidRPr="007600A5">
        <w:rPr>
          <w:rFonts w:ascii="Times New Roman" w:eastAsia="Calibri" w:hAnsi="Times New Roman" w:cs="Times New Roman"/>
          <w:bCs/>
          <w:i/>
          <w:sz w:val="30"/>
          <w:szCs w:val="30"/>
        </w:rPr>
        <w:t xml:space="preserve">В сфере производства будет продолжена реализация проекта </w:t>
      </w:r>
      <w:r w:rsidRPr="007600A5">
        <w:rPr>
          <w:rFonts w:ascii="Times New Roman" w:eastAsia="Calibri" w:hAnsi="Times New Roman" w:cs="Times New Roman"/>
          <w:i/>
          <w:sz w:val="30"/>
          <w:szCs w:val="30"/>
        </w:rPr>
        <w:t>«Расширение производства масел, смазочных материалов и специальных жидкостей, создание участка по производству упаковки» ООО «СКАНЛИНК» с общим объемом инвестиций 2,9 </w:t>
      </w:r>
      <w:proofErr w:type="spellStart"/>
      <w:proofErr w:type="gram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proofErr w:type="gram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 и сроком реализации 2024-2027 годы (реализация проекта осуществляется в соответствии с установленными сроками, объем инвестиций за 2025 г. по проекту составил </w:t>
      </w:r>
      <w:r w:rsidRPr="007600A5">
        <w:rPr>
          <w:rFonts w:ascii="Times New Roman" w:eastAsia="Calibri" w:hAnsi="Times New Roman" w:cs="Times New Roman"/>
          <w:i/>
          <w:sz w:val="30"/>
          <w:szCs w:val="30"/>
        </w:rPr>
        <w:lastRenderedPageBreak/>
        <w:t>0,1 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>, ввод в эксплуатацию планируется в 2027 году). Реализация данного проекта позволит создать 20 новых рабочих мест и увеличить объемы производства масел и смазочных материалов.</w:t>
      </w:r>
    </w:p>
    <w:p w14:paraId="29AFE8D1" w14:textId="77777777" w:rsidR="007600A5" w:rsidRPr="007600A5" w:rsidRDefault="007600A5" w:rsidP="007600A5">
      <w:pPr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i/>
          <w:sz w:val="30"/>
          <w:szCs w:val="30"/>
        </w:rPr>
      </w:pPr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В рамках «Региональной инициативы» запланировано технологическое перевооружение с целью расширения ассортимента и увеличения объемов мясоперерабатывающего производства УП «Глубокский мясокомбинат» с общим объемом инвестиций 12,5 </w:t>
      </w:r>
      <w:proofErr w:type="spellStart"/>
      <w:proofErr w:type="gram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proofErr w:type="gram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>, производство рыбных консервов ООО «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Фишмэн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Пауэр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» с общим объемом инвестиций 6,9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14:paraId="5C8366BA" w14:textId="77777777" w:rsidR="007600A5" w:rsidRPr="007600A5" w:rsidRDefault="007600A5" w:rsidP="007600A5">
      <w:pPr>
        <w:spacing w:after="0" w:line="240" w:lineRule="auto"/>
        <w:ind w:left="708" w:firstLine="708"/>
        <w:jc w:val="both"/>
        <w:rPr>
          <w:rFonts w:ascii="Times New Roman" w:eastAsia="Calibri" w:hAnsi="Times New Roman" w:cs="Times New Roman"/>
          <w:i/>
          <w:sz w:val="30"/>
          <w:szCs w:val="30"/>
        </w:rPr>
      </w:pPr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С привлечением средств инновационных фондов запланировано начало проектов «Технология изготовления сгущенного стерилизованного молока без сахара и сгущенного молока с сахаром с использованием установки обратного осмоса для сгущения молока» ОАО «Глубокский МКК» с общим объемом инвестиций 65,8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; расширение производства сыровяленых и сырокопченых колбасных изделий до 60 тонн с технологией одновременного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подвара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 и подсушки УП «Глубокский мясокомбинат» с общим объемом инвестиций 16,2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млн.рублей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>.</w:t>
      </w:r>
    </w:p>
    <w:p w14:paraId="559922DB" w14:textId="531FECA9" w:rsidR="007600A5" w:rsidRPr="007600A5" w:rsidRDefault="007600A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</w:p>
    <w:p w14:paraId="578E34C2" w14:textId="2F64C33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47A1DE09" w14:textId="5A96981E" w:rsidR="008F7E09" w:rsidRDefault="008F7E09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1800AC0" w14:textId="77777777" w:rsidR="008F7E09" w:rsidRPr="00D61ADB" w:rsidRDefault="008F7E09" w:rsidP="008F7E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48C918BC" w14:textId="038638C0" w:rsidR="008F7E09" w:rsidRPr="008F7E09" w:rsidRDefault="008F7E09" w:rsidP="008F7E09">
      <w:pPr>
        <w:spacing w:after="0" w:line="240" w:lineRule="auto"/>
        <w:ind w:left="708"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8F7E09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На высоком уровне остается деловая активность нашего населения. Предпринимательский сектор представляют 672 индивидуальных предпринимателя и 243 коммерческие организации. </w:t>
      </w:r>
    </w:p>
    <w:p w14:paraId="65C6D237" w14:textId="77777777" w:rsidR="008F7E09" w:rsidRPr="008F7E09" w:rsidRDefault="008F7E09" w:rsidP="008F7E09">
      <w:pPr>
        <w:spacing w:after="0" w:line="240" w:lineRule="auto"/>
        <w:ind w:left="708"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8F7E09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В текущем году зарегистрированы 50 индивидуальных предпринимателей и 32 организации.</w:t>
      </w:r>
    </w:p>
    <w:p w14:paraId="177B73BB" w14:textId="77777777" w:rsidR="008F7E09" w:rsidRPr="008F7E09" w:rsidRDefault="008F7E09" w:rsidP="008F7E09">
      <w:pPr>
        <w:spacing w:after="0" w:line="240" w:lineRule="auto"/>
        <w:ind w:left="708"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8F7E09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Отраслевая структура субъектов малого предпринимательства за последние годы не претерпела значительных изменений. Наибольший удельный вес в разрезе видов деятельности занимают торговля и оказание услуг.</w:t>
      </w:r>
    </w:p>
    <w:p w14:paraId="5E56A0B2" w14:textId="7613880D" w:rsidR="008F7E09" w:rsidRPr="008F7E09" w:rsidRDefault="008F7E09" w:rsidP="008F7E09">
      <w:pPr>
        <w:spacing w:after="0" w:line="240" w:lineRule="auto"/>
        <w:ind w:left="708"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8F7E09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Доля налоговых поступлений от предпринимательства и малого и среднего бизнеса в бюджете района составляет порядка тридцати процентов.</w:t>
      </w:r>
    </w:p>
    <w:p w14:paraId="7F11E217" w14:textId="77777777" w:rsidR="00C52AB0" w:rsidRDefault="00C52AB0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058ACAED" w14:textId="13A01352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0AF040BE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A9D6E" w14:textId="77777777" w:rsidR="007600A5" w:rsidRDefault="007600A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7E504FB" w14:textId="0DE00D4B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5C354EDF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041FB6F4" w14:textId="4C600D46" w:rsidR="007600A5" w:rsidRDefault="007600A5" w:rsidP="00A01F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4FF2CAE" w14:textId="77777777" w:rsidR="007600A5" w:rsidRPr="00D61ADB" w:rsidRDefault="007600A5" w:rsidP="007600A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58DC1645" w14:textId="02FF17DA" w:rsidR="007600A5" w:rsidRPr="007600A5" w:rsidRDefault="007600A5" w:rsidP="007600A5">
      <w:pPr>
        <w:tabs>
          <w:tab w:val="left" w:pos="709"/>
          <w:tab w:val="left" w:pos="851"/>
        </w:tabs>
        <w:spacing w:after="0" w:line="240" w:lineRule="auto"/>
        <w:ind w:left="709" w:firstLine="709"/>
        <w:jc w:val="both"/>
        <w:rPr>
          <w:rFonts w:ascii="Times New Roman" w:eastAsia="Calibri" w:hAnsi="Times New Roman" w:cs="Times New Roman"/>
          <w:i/>
          <w:sz w:val="30"/>
          <w:szCs w:val="30"/>
        </w:rPr>
      </w:pPr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В 2026 году запланировано начало строительства инженерно-транспортной инфраструктуры в районе индивидуальной жилой застройки в районе ул. </w:t>
      </w:r>
      <w:proofErr w:type="spellStart"/>
      <w:r w:rsidRPr="007600A5">
        <w:rPr>
          <w:rFonts w:ascii="Times New Roman" w:eastAsia="Calibri" w:hAnsi="Times New Roman" w:cs="Times New Roman"/>
          <w:i/>
          <w:sz w:val="30"/>
          <w:szCs w:val="30"/>
        </w:rPr>
        <w:t>Шмырёва</w:t>
      </w:r>
      <w:proofErr w:type="spellEnd"/>
      <w:r w:rsidRPr="007600A5">
        <w:rPr>
          <w:rFonts w:ascii="Times New Roman" w:eastAsia="Calibri" w:hAnsi="Times New Roman" w:cs="Times New Roman"/>
          <w:i/>
          <w:sz w:val="30"/>
          <w:szCs w:val="30"/>
        </w:rPr>
        <w:t xml:space="preserve"> в г. Глубокое (предусмотрено выделение земельных участков для строительства 99 индивидуальных жилых домов) и начать проектирование объекта «Квартал многоквартирной жилой застройки в районе ул. Островского в г. Глубокое» (предусмотрено строительство 12 многоквартирных жилых домов и инженерно-транспортной инфраструктуры к ним).</w:t>
      </w:r>
    </w:p>
    <w:p w14:paraId="59A46AAD" w14:textId="77777777" w:rsidR="007600A5" w:rsidRPr="006B1609" w:rsidRDefault="007600A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724CA4F4" w14:textId="77777777" w:rsidR="00C52AB0" w:rsidRDefault="00C52AB0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078C4F72" w14:textId="31966926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7481D3" w14:textId="77777777" w:rsidR="007600A5" w:rsidRDefault="007600A5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</w:p>
    <w:p w14:paraId="7BECC991" w14:textId="6879D4D0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r w:rsidRPr="00273D5B">
        <w:rPr>
          <w:rFonts w:ascii="Times New Roman" w:hAnsi="Times New Roman"/>
          <w:b/>
          <w:i/>
          <w:sz w:val="28"/>
          <w:szCs w:val="28"/>
        </w:rPr>
        <w:t>Справочно:</w:t>
      </w:r>
    </w:p>
    <w:p w14:paraId="45FDB0E4" w14:textId="7C6F79A2" w:rsidR="00A01FE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5B9A36BC" w14:textId="45ADCF19" w:rsidR="008F7E09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</w:p>
    <w:p w14:paraId="61A69640" w14:textId="77777777" w:rsidR="008F7E09" w:rsidRPr="00D61ADB" w:rsidRDefault="008F7E09" w:rsidP="008F7E0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42C1B4D1" w14:textId="014B8E20" w:rsidR="008F7E09" w:rsidRPr="008F7E09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 2025 году з</w:t>
      </w:r>
      <w:r w:rsidRPr="008F7E09">
        <w:rPr>
          <w:rFonts w:ascii="Times New Roman" w:hAnsi="Times New Roman"/>
          <w:i/>
          <w:sz w:val="28"/>
          <w:szCs w:val="28"/>
        </w:rPr>
        <w:t>авершено строительство 40-ка квартирного жилого дома по ул. Советская, в котором предусмотрено 18 арендных квартир, 5 квартир социального пользования, 2 квартиры для военнослужащих.</w:t>
      </w:r>
    </w:p>
    <w:p w14:paraId="1C428235" w14:textId="28FDFB86" w:rsidR="008F7E09" w:rsidRPr="008F7E09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8F7E09">
        <w:rPr>
          <w:rFonts w:ascii="Times New Roman" w:hAnsi="Times New Roman"/>
          <w:i/>
          <w:sz w:val="28"/>
          <w:szCs w:val="28"/>
        </w:rPr>
        <w:t xml:space="preserve">В </w:t>
      </w:r>
      <w:r>
        <w:rPr>
          <w:rFonts w:ascii="Times New Roman" w:hAnsi="Times New Roman"/>
          <w:i/>
          <w:sz w:val="28"/>
          <w:szCs w:val="28"/>
        </w:rPr>
        <w:t xml:space="preserve">2025 </w:t>
      </w:r>
      <w:r w:rsidRPr="008F7E09">
        <w:rPr>
          <w:rFonts w:ascii="Times New Roman" w:hAnsi="Times New Roman"/>
          <w:i/>
          <w:sz w:val="28"/>
          <w:szCs w:val="28"/>
        </w:rPr>
        <w:t>году поставлены на учет по улучшению жилищных условий 30 многодетных семей, фактически улучшили – 32.</w:t>
      </w:r>
    </w:p>
    <w:p w14:paraId="3E89DB49" w14:textId="122916E8" w:rsidR="008F7E09" w:rsidRPr="008F7E09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8F7E09">
        <w:rPr>
          <w:rFonts w:ascii="Times New Roman" w:hAnsi="Times New Roman"/>
          <w:i/>
          <w:sz w:val="28"/>
          <w:szCs w:val="28"/>
        </w:rPr>
        <w:t xml:space="preserve">Активно строится и индивидуальное жилье. </w:t>
      </w:r>
      <w:r>
        <w:rPr>
          <w:rFonts w:ascii="Times New Roman" w:hAnsi="Times New Roman"/>
          <w:i/>
          <w:sz w:val="28"/>
          <w:szCs w:val="28"/>
        </w:rPr>
        <w:t>За 2025 год в</w:t>
      </w:r>
      <w:r w:rsidRPr="008F7E09">
        <w:rPr>
          <w:rFonts w:ascii="Times New Roman" w:hAnsi="Times New Roman"/>
          <w:i/>
          <w:sz w:val="28"/>
          <w:szCs w:val="28"/>
        </w:rPr>
        <w:t>ведено в эксплуатацию 10,5 тысяч квадратных метров.</w:t>
      </w:r>
    </w:p>
    <w:p w14:paraId="49AE438E" w14:textId="231E14BC" w:rsidR="008F7E09" w:rsidRPr="008F7E09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8F7E09">
        <w:rPr>
          <w:rFonts w:ascii="Times New Roman" w:hAnsi="Times New Roman"/>
          <w:i/>
          <w:sz w:val="28"/>
          <w:szCs w:val="28"/>
        </w:rPr>
        <w:t xml:space="preserve">Завершены работы по строительству дома семейного типа в </w:t>
      </w:r>
      <w:proofErr w:type="spellStart"/>
      <w:r w:rsidRPr="008F7E09">
        <w:rPr>
          <w:rFonts w:ascii="Times New Roman" w:hAnsi="Times New Roman"/>
          <w:i/>
          <w:sz w:val="28"/>
          <w:szCs w:val="28"/>
        </w:rPr>
        <w:t>Петруново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(торжественно открыт 4 марта 2026 г.)</w:t>
      </w:r>
      <w:r w:rsidRPr="008F7E09">
        <w:rPr>
          <w:rFonts w:ascii="Times New Roman" w:hAnsi="Times New Roman"/>
          <w:i/>
          <w:sz w:val="28"/>
          <w:szCs w:val="28"/>
        </w:rPr>
        <w:t>.</w:t>
      </w:r>
    </w:p>
    <w:p w14:paraId="1E94661D" w14:textId="3D6275BA" w:rsidR="008F7E09" w:rsidRPr="00273D5B" w:rsidRDefault="008F7E09" w:rsidP="008F7E09">
      <w:pPr>
        <w:spacing w:after="0" w:line="240" w:lineRule="auto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8F7E09">
        <w:rPr>
          <w:rFonts w:ascii="Times New Roman" w:hAnsi="Times New Roman"/>
          <w:i/>
          <w:sz w:val="28"/>
          <w:szCs w:val="28"/>
        </w:rPr>
        <w:t>Всего на строительство жилья с инфраструктурой направлено 25 миллионов рублей.</w:t>
      </w:r>
    </w:p>
    <w:p w14:paraId="14D168C0" w14:textId="77777777" w:rsidR="008F7E09" w:rsidRDefault="008F7E09" w:rsidP="008C73D0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</w:p>
    <w:p w14:paraId="3078065A" w14:textId="640E54A0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lastRenderedPageBreak/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5581CED7" w14:textId="77777777" w:rsidR="007600A5" w:rsidRDefault="007600A5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317CC870" w14:textId="77777777" w:rsidR="007600A5" w:rsidRPr="00D61ADB" w:rsidRDefault="007600A5" w:rsidP="007600A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59F1D4D1" w14:textId="4F3C97F9" w:rsidR="007600A5" w:rsidRPr="007600A5" w:rsidRDefault="007600A5" w:rsidP="005057CE">
      <w:pPr>
        <w:spacing w:after="0" w:line="240" w:lineRule="auto"/>
        <w:ind w:left="707" w:firstLine="709"/>
        <w:jc w:val="both"/>
        <w:rPr>
          <w:rFonts w:ascii="Times New Roman" w:hAnsi="Times New Roman"/>
          <w:i/>
          <w:sz w:val="30"/>
          <w:szCs w:val="30"/>
        </w:rPr>
      </w:pPr>
      <w:r w:rsidRPr="007600A5">
        <w:rPr>
          <w:rFonts w:ascii="Times New Roman" w:hAnsi="Times New Roman"/>
          <w:i/>
          <w:sz w:val="30"/>
          <w:szCs w:val="30"/>
        </w:rPr>
        <w:t>Всего в Глубокском районе медучреждений – 31</w:t>
      </w:r>
      <w:r>
        <w:rPr>
          <w:rFonts w:ascii="Times New Roman" w:hAnsi="Times New Roman"/>
          <w:i/>
          <w:sz w:val="30"/>
          <w:szCs w:val="30"/>
        </w:rPr>
        <w:t>.</w:t>
      </w:r>
    </w:p>
    <w:p w14:paraId="0290702A" w14:textId="512EA13B" w:rsidR="007600A5" w:rsidRDefault="007600A5" w:rsidP="005057CE">
      <w:pPr>
        <w:spacing w:after="0" w:line="240" w:lineRule="auto"/>
        <w:ind w:left="707" w:firstLine="709"/>
        <w:jc w:val="both"/>
        <w:rPr>
          <w:rFonts w:ascii="Times New Roman" w:hAnsi="Times New Roman"/>
          <w:i/>
          <w:sz w:val="30"/>
          <w:szCs w:val="30"/>
        </w:rPr>
      </w:pPr>
      <w:r w:rsidRPr="007600A5">
        <w:rPr>
          <w:rFonts w:ascii="Times New Roman" w:hAnsi="Times New Roman"/>
          <w:i/>
          <w:sz w:val="30"/>
          <w:szCs w:val="30"/>
        </w:rPr>
        <w:t>в том числе:</w:t>
      </w:r>
      <w:r>
        <w:rPr>
          <w:rFonts w:ascii="Times New Roman" w:hAnsi="Times New Roman"/>
          <w:i/>
          <w:sz w:val="30"/>
          <w:szCs w:val="30"/>
        </w:rPr>
        <w:t xml:space="preserve"> </w:t>
      </w:r>
      <w:r w:rsidRPr="007600A5">
        <w:rPr>
          <w:rFonts w:ascii="Times New Roman" w:hAnsi="Times New Roman"/>
          <w:i/>
          <w:sz w:val="30"/>
          <w:szCs w:val="30"/>
        </w:rPr>
        <w:t>Глубокская центральная районная больница</w:t>
      </w:r>
      <w:r>
        <w:rPr>
          <w:rFonts w:ascii="Times New Roman" w:hAnsi="Times New Roman"/>
          <w:i/>
          <w:sz w:val="30"/>
          <w:szCs w:val="30"/>
        </w:rPr>
        <w:t xml:space="preserve">; </w:t>
      </w:r>
      <w:r w:rsidRPr="007600A5">
        <w:rPr>
          <w:rFonts w:ascii="Times New Roman" w:hAnsi="Times New Roman"/>
          <w:i/>
          <w:sz w:val="30"/>
          <w:szCs w:val="30"/>
        </w:rPr>
        <w:t>Подсвильская районная больница</w:t>
      </w:r>
      <w:r>
        <w:rPr>
          <w:rFonts w:ascii="Times New Roman" w:hAnsi="Times New Roman"/>
          <w:i/>
          <w:sz w:val="30"/>
          <w:szCs w:val="30"/>
        </w:rPr>
        <w:t xml:space="preserve">; </w:t>
      </w:r>
      <w:r w:rsidRPr="007600A5">
        <w:rPr>
          <w:rFonts w:ascii="Times New Roman" w:hAnsi="Times New Roman"/>
          <w:i/>
          <w:sz w:val="30"/>
          <w:szCs w:val="30"/>
        </w:rPr>
        <w:t>Бабичёвская больница сестринского ухода с врачебной амбулаторией общей практики</w:t>
      </w:r>
      <w:r>
        <w:rPr>
          <w:rFonts w:ascii="Times New Roman" w:hAnsi="Times New Roman"/>
          <w:i/>
          <w:sz w:val="30"/>
          <w:szCs w:val="30"/>
        </w:rPr>
        <w:t>; с</w:t>
      </w:r>
      <w:r w:rsidRPr="007600A5">
        <w:rPr>
          <w:rFonts w:ascii="Times New Roman" w:hAnsi="Times New Roman"/>
          <w:i/>
          <w:sz w:val="30"/>
          <w:szCs w:val="30"/>
        </w:rPr>
        <w:t>ельские врачебные амбулатории общей практики – 7;</w:t>
      </w:r>
      <w:r>
        <w:rPr>
          <w:rFonts w:ascii="Times New Roman" w:hAnsi="Times New Roman"/>
          <w:i/>
          <w:sz w:val="30"/>
          <w:szCs w:val="30"/>
        </w:rPr>
        <w:t xml:space="preserve"> ф</w:t>
      </w:r>
      <w:r w:rsidRPr="007600A5">
        <w:rPr>
          <w:rFonts w:ascii="Times New Roman" w:hAnsi="Times New Roman"/>
          <w:i/>
          <w:sz w:val="30"/>
          <w:szCs w:val="30"/>
        </w:rPr>
        <w:t>ельдшерско-акушерские пункты – 21</w:t>
      </w:r>
      <w:r>
        <w:rPr>
          <w:rFonts w:ascii="Times New Roman" w:hAnsi="Times New Roman"/>
          <w:i/>
          <w:sz w:val="30"/>
          <w:szCs w:val="30"/>
        </w:rPr>
        <w:t xml:space="preserve">. </w:t>
      </w:r>
    </w:p>
    <w:p w14:paraId="42AFB211" w14:textId="6A3BB85D" w:rsidR="007600A5" w:rsidRDefault="007600A5" w:rsidP="005057CE">
      <w:pPr>
        <w:spacing w:after="0" w:line="240" w:lineRule="auto"/>
        <w:ind w:left="707" w:firstLine="709"/>
        <w:jc w:val="both"/>
        <w:rPr>
          <w:rFonts w:ascii="Times New Roman" w:hAnsi="Times New Roman"/>
          <w:i/>
          <w:sz w:val="30"/>
          <w:szCs w:val="30"/>
        </w:rPr>
      </w:pPr>
      <w:r w:rsidRPr="007600A5">
        <w:rPr>
          <w:rFonts w:ascii="Times New Roman" w:hAnsi="Times New Roman"/>
          <w:i/>
          <w:sz w:val="30"/>
          <w:szCs w:val="30"/>
        </w:rPr>
        <w:t>Сельское население обслуживают два передвижных фельдшерско-акушерских пункта</w:t>
      </w:r>
      <w:r w:rsidR="005057CE">
        <w:rPr>
          <w:rFonts w:ascii="Times New Roman" w:hAnsi="Times New Roman"/>
          <w:i/>
          <w:sz w:val="30"/>
          <w:szCs w:val="30"/>
        </w:rPr>
        <w:t>.</w:t>
      </w:r>
    </w:p>
    <w:p w14:paraId="28731868" w14:textId="77777777" w:rsidR="005057CE" w:rsidRPr="005057CE" w:rsidRDefault="005057CE" w:rsidP="005057CE">
      <w:pPr>
        <w:spacing w:after="0" w:line="240" w:lineRule="auto"/>
        <w:ind w:left="707" w:firstLine="709"/>
        <w:jc w:val="both"/>
        <w:rPr>
          <w:rFonts w:ascii="Times New Roman" w:hAnsi="Times New Roman"/>
          <w:i/>
          <w:sz w:val="30"/>
          <w:szCs w:val="30"/>
        </w:rPr>
      </w:pPr>
      <w:r w:rsidRPr="005057CE">
        <w:rPr>
          <w:rFonts w:ascii="Times New Roman" w:hAnsi="Times New Roman"/>
          <w:i/>
          <w:sz w:val="30"/>
          <w:szCs w:val="30"/>
        </w:rPr>
        <w:t>Стоимость 1-го койко-дня – 185,5 руб.,</w:t>
      </w:r>
    </w:p>
    <w:p w14:paraId="101CC2E5" w14:textId="38430835" w:rsidR="005057CE" w:rsidRPr="005057CE" w:rsidRDefault="005057CE" w:rsidP="005057CE">
      <w:pPr>
        <w:spacing w:after="0" w:line="240" w:lineRule="auto"/>
        <w:ind w:firstLine="709"/>
        <w:jc w:val="both"/>
        <w:rPr>
          <w:rFonts w:ascii="Times New Roman" w:hAnsi="Times New Roman"/>
          <w:i/>
          <w:sz w:val="30"/>
          <w:szCs w:val="30"/>
        </w:rPr>
      </w:pPr>
      <w:r w:rsidRPr="005057CE">
        <w:rPr>
          <w:rFonts w:ascii="Times New Roman" w:hAnsi="Times New Roman"/>
          <w:i/>
          <w:sz w:val="30"/>
          <w:szCs w:val="30"/>
        </w:rPr>
        <w:t xml:space="preserve">в </w:t>
      </w:r>
      <w:proofErr w:type="spellStart"/>
      <w:r w:rsidRPr="005057CE">
        <w:rPr>
          <w:rFonts w:ascii="Times New Roman" w:hAnsi="Times New Roman"/>
          <w:i/>
          <w:sz w:val="30"/>
          <w:szCs w:val="30"/>
        </w:rPr>
        <w:t>т.ч</w:t>
      </w:r>
      <w:proofErr w:type="spellEnd"/>
      <w:r w:rsidRPr="005057CE">
        <w:rPr>
          <w:rFonts w:ascii="Times New Roman" w:hAnsi="Times New Roman"/>
          <w:i/>
          <w:sz w:val="30"/>
          <w:szCs w:val="30"/>
        </w:rPr>
        <w:t>. медикаменты – 39,3 руб.; питание – 6,09 руб.</w:t>
      </w:r>
    </w:p>
    <w:p w14:paraId="0736A1F6" w14:textId="548580A2" w:rsidR="007600A5" w:rsidRDefault="005057CE" w:rsidP="005057CE">
      <w:pPr>
        <w:spacing w:after="0" w:line="240" w:lineRule="auto"/>
        <w:ind w:left="708" w:firstLine="706"/>
        <w:jc w:val="both"/>
        <w:rPr>
          <w:rFonts w:ascii="Times New Roman" w:hAnsi="Times New Roman"/>
          <w:i/>
          <w:sz w:val="30"/>
          <w:szCs w:val="30"/>
        </w:rPr>
      </w:pPr>
      <w:r w:rsidRPr="005057CE">
        <w:rPr>
          <w:rFonts w:ascii="Times New Roman" w:hAnsi="Times New Roman"/>
          <w:i/>
          <w:sz w:val="30"/>
          <w:szCs w:val="30"/>
        </w:rPr>
        <w:t>Обеспеченности автотранспортом: все 7 амбулаторий и больница сестринского ухода обеспечены автотранспортом (обслуживание осуществляет Витебский областной центр скорой медицинской помощи)</w:t>
      </w:r>
    </w:p>
    <w:p w14:paraId="20A49A2D" w14:textId="77777777" w:rsidR="005057CE" w:rsidRPr="005057CE" w:rsidRDefault="005057CE" w:rsidP="005057CE">
      <w:pPr>
        <w:spacing w:after="0" w:line="240" w:lineRule="auto"/>
        <w:ind w:left="708" w:firstLine="706"/>
        <w:jc w:val="both"/>
        <w:rPr>
          <w:rFonts w:ascii="Times New Roman" w:hAnsi="Times New Roman"/>
          <w:i/>
          <w:sz w:val="30"/>
          <w:szCs w:val="30"/>
        </w:rPr>
      </w:pPr>
    </w:p>
    <w:p w14:paraId="364D0166" w14:textId="1200D2A2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57C3DFF4" w14:textId="72127AD8" w:rsidR="005057CE" w:rsidRDefault="005057CE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49FFB1B8" w14:textId="042272A3" w:rsidR="008F7E09" w:rsidRDefault="008F7E09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389478B5" w14:textId="2994C895" w:rsidR="008F7E09" w:rsidRDefault="008F7E09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4BDFD0B9" w14:textId="77777777" w:rsidR="008F7E09" w:rsidRDefault="008F7E09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</w:p>
    <w:p w14:paraId="60DD0C0C" w14:textId="43A0735A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lastRenderedPageBreak/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51270B05">
            <wp:extent cx="3856075" cy="2169042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1758" cy="2256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5D72CC24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0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г.Брест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г.Барановичи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г.Пинск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г.Новополоцк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г.Орша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г.Жлобин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г.Мозырь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г.Волковыск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г.Лида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г.Островец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г.Борисов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г.Молодечно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г.Солигорск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г.Могилев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г.Бобруйск</w:t>
      </w:r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 xml:space="preserve">, </w:t>
      </w:r>
      <w:proofErr w:type="spellStart"/>
      <w:r w:rsidRPr="00D35EDE">
        <w:rPr>
          <w:rFonts w:ascii="Times New Roman" w:hAnsi="Times New Roman"/>
          <w:i/>
          <w:iCs/>
          <w:sz w:val="28"/>
          <w:szCs w:val="28"/>
        </w:rPr>
        <w:t>г.Кричев</w:t>
      </w:r>
      <w:bookmarkEnd w:id="0"/>
      <w:proofErr w:type="spellEnd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1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1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2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621DE25" w14:textId="77777777" w:rsidR="005057CE" w:rsidRDefault="005057CE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7FEEA3BA" w14:textId="4E3A1AC5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4F7E336F" w14:textId="77777777" w:rsidR="008F7E09" w:rsidRDefault="008F7E09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14:paraId="3EB578F4" w14:textId="75AEB74A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Справочно:</w:t>
      </w:r>
    </w:p>
    <w:p w14:paraId="52EE0BC5" w14:textId="7A203466" w:rsidR="00A01FEB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4087186D" w14:textId="66B03A18" w:rsidR="005057CE" w:rsidRDefault="005057CE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14:paraId="75BE5397" w14:textId="77777777" w:rsidR="005057CE" w:rsidRPr="00D61ADB" w:rsidRDefault="005057CE" w:rsidP="005057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61FC888C" w14:textId="77777777" w:rsidR="005057CE" w:rsidRPr="005057CE" w:rsidRDefault="005057CE" w:rsidP="005057CE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В Глубокском районе функционирует 146 спортивных сооружений.</w:t>
      </w:r>
    </w:p>
    <w:p w14:paraId="08B853E3" w14:textId="77777777" w:rsidR="005057CE" w:rsidRDefault="005057CE" w:rsidP="005057CE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Из них: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</w:p>
    <w:p w14:paraId="11B19412" w14:textId="141B0E71" w:rsidR="005057CE" w:rsidRDefault="005057CE" w:rsidP="005057CE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Спортивные залы – 21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;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Стадион – 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;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Стрельбище – 1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;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Приспособленные помещения – 40;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Спортивные ядра – 16;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Стрелковые тиры – 1;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Плоскостные спортивные сооружения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– 56;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Плавательные бассейны – 1;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5057C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Мини-бассейн – 1; Другие спортивные сооружения – 8.</w:t>
      </w:r>
    </w:p>
    <w:p w14:paraId="6D05B3E1" w14:textId="77777777" w:rsidR="005057CE" w:rsidRPr="00F14E79" w:rsidRDefault="005057CE" w:rsidP="005057CE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lastRenderedPageBreak/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5E5478D6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9AC8D8B" w14:textId="5C3551F2" w:rsidR="00C52AB0" w:rsidRDefault="00C52AB0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</w:p>
    <w:p w14:paraId="280A3641" w14:textId="77777777" w:rsidR="00C52AB0" w:rsidRPr="00D61ADB" w:rsidRDefault="00C52AB0" w:rsidP="00C52A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351EFDBC" w14:textId="3574E77C" w:rsidR="00C52AB0" w:rsidRPr="00C52AB0" w:rsidRDefault="00C52AB0" w:rsidP="00C52AB0">
      <w:pPr>
        <w:spacing w:after="0" w:line="240" w:lineRule="auto"/>
        <w:ind w:left="707"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2</w:t>
      </w:r>
      <w:r>
        <w:rPr>
          <w:rFonts w:ascii="Times New Roman" w:hAnsi="Times New Roman"/>
          <w:bCs/>
          <w:i/>
          <w:sz w:val="30"/>
          <w:szCs w:val="30"/>
        </w:rPr>
        <w:t>9</w:t>
      </w:r>
      <w:r w:rsidRPr="00C52AB0">
        <w:rPr>
          <w:rFonts w:ascii="Times New Roman" w:hAnsi="Times New Roman"/>
          <w:bCs/>
          <w:i/>
          <w:sz w:val="30"/>
          <w:szCs w:val="30"/>
        </w:rPr>
        <w:t xml:space="preserve"> учреждений, из них:</w:t>
      </w:r>
    </w:p>
    <w:p w14:paraId="675CF602" w14:textId="0D077CE9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областной коммун</w:t>
      </w:r>
      <w:r>
        <w:rPr>
          <w:rFonts w:ascii="Times New Roman" w:hAnsi="Times New Roman"/>
          <w:bCs/>
          <w:i/>
          <w:sz w:val="30"/>
          <w:szCs w:val="30"/>
        </w:rPr>
        <w:t>альной собственности – 1 –</w:t>
      </w:r>
      <w:r w:rsidRPr="00C52AB0">
        <w:rPr>
          <w:rFonts w:ascii="Times New Roman" w:hAnsi="Times New Roman"/>
          <w:bCs/>
          <w:i/>
          <w:sz w:val="30"/>
          <w:szCs w:val="30"/>
        </w:rPr>
        <w:t xml:space="preserve"> Учреждение образования «Глубокский государственный колледж»;</w:t>
      </w:r>
    </w:p>
    <w:p w14:paraId="38C92D8D" w14:textId="5FF11AB2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 xml:space="preserve">районной – 27, </w:t>
      </w:r>
    </w:p>
    <w:p w14:paraId="18E5466D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в том числе:</w:t>
      </w:r>
    </w:p>
    <w:p w14:paraId="2ECB9306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Государственные учреждения общего среднего образования:</w:t>
      </w:r>
    </w:p>
    <w:p w14:paraId="0C07429B" w14:textId="7EA1F09E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Глубокская районная гимназия – 1,</w:t>
      </w:r>
      <w:r>
        <w:rPr>
          <w:rFonts w:ascii="Times New Roman" w:hAnsi="Times New Roman"/>
          <w:bCs/>
          <w:i/>
          <w:sz w:val="30"/>
          <w:szCs w:val="30"/>
        </w:rPr>
        <w:t xml:space="preserve"> </w:t>
      </w:r>
      <w:r w:rsidRPr="00C52AB0">
        <w:rPr>
          <w:rFonts w:ascii="Times New Roman" w:hAnsi="Times New Roman"/>
          <w:bCs/>
          <w:i/>
          <w:sz w:val="30"/>
          <w:szCs w:val="30"/>
        </w:rPr>
        <w:t>средние школы – 9,</w:t>
      </w:r>
      <w:r>
        <w:rPr>
          <w:rFonts w:ascii="Times New Roman" w:hAnsi="Times New Roman"/>
          <w:bCs/>
          <w:i/>
          <w:sz w:val="30"/>
          <w:szCs w:val="30"/>
        </w:rPr>
        <w:t xml:space="preserve"> </w:t>
      </w:r>
      <w:r w:rsidRPr="00C52AB0">
        <w:rPr>
          <w:rFonts w:ascii="Times New Roman" w:hAnsi="Times New Roman"/>
          <w:bCs/>
          <w:i/>
          <w:sz w:val="30"/>
          <w:szCs w:val="30"/>
        </w:rPr>
        <w:t>базовые школы – 6;</w:t>
      </w:r>
    </w:p>
    <w:p w14:paraId="0D92F6D9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Государственные учреждения дошкольного образования – 7;</w:t>
      </w:r>
    </w:p>
    <w:p w14:paraId="5A14A1B2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Государственное учреждение образования «Социально-педагогический центр Глубокского района»,</w:t>
      </w:r>
    </w:p>
    <w:p w14:paraId="648C12B6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Государственное учреждение образования «Центр коррекционно-развивающего обучения и реабилитации Глубокского района»,</w:t>
      </w:r>
    </w:p>
    <w:p w14:paraId="6CB6C348" w14:textId="77777777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Государственное учреждение дополнительного образования «Центр детей и молодежи Глубокского района”,</w:t>
      </w:r>
    </w:p>
    <w:p w14:paraId="59E5400F" w14:textId="1101B270" w:rsidR="00C52AB0" w:rsidRPr="00C52AB0" w:rsidRDefault="00C52AB0" w:rsidP="00C52AB0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sz w:val="30"/>
          <w:szCs w:val="30"/>
        </w:rPr>
      </w:pPr>
      <w:r w:rsidRPr="00C52AB0">
        <w:rPr>
          <w:rFonts w:ascii="Times New Roman" w:hAnsi="Times New Roman"/>
          <w:bCs/>
          <w:i/>
          <w:sz w:val="30"/>
          <w:szCs w:val="30"/>
        </w:rPr>
        <w:t>Детский дом семейного типа</w:t>
      </w:r>
      <w:r>
        <w:rPr>
          <w:rFonts w:ascii="Times New Roman" w:hAnsi="Times New Roman"/>
          <w:bCs/>
          <w:i/>
          <w:sz w:val="30"/>
          <w:szCs w:val="30"/>
        </w:rPr>
        <w:t xml:space="preserve"> – 2.</w:t>
      </w:r>
    </w:p>
    <w:p w14:paraId="2797DD60" w14:textId="79F29BCA" w:rsidR="00C52AB0" w:rsidRDefault="00C52AB0" w:rsidP="00C52AB0">
      <w:pPr>
        <w:spacing w:after="0" w:line="240" w:lineRule="auto"/>
        <w:jc w:val="both"/>
        <w:rPr>
          <w:rFonts w:ascii="Times New Roman" w:hAnsi="Times New Roman"/>
          <w:bCs/>
          <w:sz w:val="30"/>
          <w:szCs w:val="30"/>
        </w:rPr>
      </w:pP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 xml:space="preserve">Глава государства </w:t>
      </w:r>
      <w:proofErr w:type="spellStart"/>
      <w:r w:rsidR="00690E47">
        <w:rPr>
          <w:rFonts w:ascii="Times New Roman" w:hAnsi="Times New Roman"/>
          <w:iCs/>
          <w:sz w:val="30"/>
          <w:szCs w:val="30"/>
        </w:rPr>
        <w:t>А.Г.Лукашенко</w:t>
      </w:r>
      <w:proofErr w:type="spellEnd"/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210655F9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136E3115">
            <wp:extent cx="3543300" cy="1993106"/>
            <wp:effectExtent l="0" t="0" r="0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62873" cy="2004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>Справочно: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9B69495" w:rsidR="00A01FEB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United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Nations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Development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Programme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Education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proofErr w:type="spellStart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Index</w:t>
      </w:r>
      <w:proofErr w:type="spellEnd"/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 Беларусь в 2024 году заняла 40-е место среди 193 государств.</w:t>
      </w:r>
    </w:p>
    <w:p w14:paraId="6C6F21EB" w14:textId="6DE0EA23" w:rsidR="00C52AB0" w:rsidRDefault="00C52AB0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14:paraId="242D8387" w14:textId="77777777" w:rsidR="00C52AB0" w:rsidRPr="00D61ADB" w:rsidRDefault="00C52AB0" w:rsidP="00C52A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5F8356CF" w14:textId="77777777" w:rsidR="00C52AB0" w:rsidRPr="00C52AB0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Национальном детском технопарке прошли обучение 27 учащихся.</w:t>
      </w:r>
    </w:p>
    <w:p w14:paraId="1ED1167C" w14:textId="77777777" w:rsidR="00C52AB0" w:rsidRPr="00C52AB0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Средний бал по итогам централизованного экзамена по району составил 67,2, что является выше </w:t>
      </w:r>
      <w:proofErr w:type="spellStart"/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среднеобластного</w:t>
      </w:r>
      <w:proofErr w:type="spellEnd"/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(65,6).</w:t>
      </w:r>
    </w:p>
    <w:p w14:paraId="56584F70" w14:textId="77777777" w:rsidR="00C52AB0" w:rsidRPr="00C52AB0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Десять 100-балльных сертификатов по централизованному экзамену. Три – по централизованному тестированию.</w:t>
      </w:r>
    </w:p>
    <w:p w14:paraId="14EC64F7" w14:textId="77777777" w:rsidR="00C52AB0" w:rsidRPr="00C52AB0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Поступление в высшие учебные заведения – 75 %.</w:t>
      </w:r>
    </w:p>
    <w:p w14:paraId="6883238B" w14:textId="7A5CF93B" w:rsidR="00C52AB0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52AB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Реализация экспериментальной деятельности –республиканский проект «Апробация моделей управления качеством образования в учреждении общего среднего образования», областного инновационного проекта «Создание и развитие школьной STEM-лаборатории» реализуется в ГУО «Глубокская районная.</w:t>
      </w:r>
    </w:p>
    <w:p w14:paraId="5BD2388E" w14:textId="77777777" w:rsidR="00C52AB0" w:rsidRPr="0054223F" w:rsidRDefault="00C52AB0" w:rsidP="00C52AB0">
      <w:pPr>
        <w:spacing w:after="0" w:line="240" w:lineRule="auto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</w:t>
      </w:r>
      <w:r w:rsidRPr="00AB4181">
        <w:rPr>
          <w:rFonts w:ascii="Times New Roman" w:hAnsi="Times New Roman"/>
          <w:bCs/>
          <w:sz w:val="30"/>
          <w:szCs w:val="30"/>
        </w:rPr>
        <w:lastRenderedPageBreak/>
        <w:t>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5A25A2E0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635924D2">
            <wp:extent cx="3981450" cy="2239566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223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bookmarkStart w:id="3" w:name="_GoBack"/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69FECEE9">
            <wp:extent cx="3623733" cy="20383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23733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3"/>
    </w:p>
    <w:p w14:paraId="7B2E5059" w14:textId="40731355" w:rsidR="00A01FEB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B02716C" w14:textId="77777777" w:rsidR="004B46E3" w:rsidRDefault="004B46E3" w:rsidP="004B46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</w:p>
    <w:p w14:paraId="196E65AA" w14:textId="000DC31A" w:rsidR="004B46E3" w:rsidRPr="00D61ADB" w:rsidRDefault="004B46E3" w:rsidP="004B46E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</w:pPr>
      <w:r w:rsidRPr="00D61ADB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Справочно по Глубокскому району:</w:t>
      </w:r>
    </w:p>
    <w:p w14:paraId="746D3120" w14:textId="36D59110" w:rsidR="004B46E3" w:rsidRPr="004B46E3" w:rsidRDefault="004B46E3" w:rsidP="004B46E3">
      <w:pPr>
        <w:spacing w:after="0" w:line="240" w:lineRule="auto"/>
        <w:ind w:left="708" w:firstLine="709"/>
        <w:jc w:val="both"/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</w:pPr>
      <w:r w:rsidRPr="004B46E3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В целях повышения комфорта пассажиров Автопарком № 16 </w:t>
      </w:r>
      <w:proofErr w:type="spellStart"/>
      <w:r w:rsidR="009E1FEB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г.Глубокое</w:t>
      </w:r>
      <w:proofErr w:type="spellEnd"/>
      <w:r w:rsidR="009E1FEB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 xml:space="preserve"> </w:t>
      </w:r>
      <w:r w:rsidRPr="004B46E3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произведено обновление подвижного состава. Получено 5 новых автобусов МАЗ для обслуживания городских маршрутов и автобус «</w:t>
      </w:r>
      <w:proofErr w:type="spellStart"/>
      <w:r w:rsidRPr="004B46E3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Анкай</w:t>
      </w:r>
      <w:proofErr w:type="spellEnd"/>
      <w:r w:rsidRPr="004B46E3">
        <w:rPr>
          <w:rFonts w:ascii="Times New Roman" w:eastAsia="Times New Roman" w:hAnsi="Times New Roman" w:cs="Times New Roman"/>
          <w:i/>
          <w:color w:val="000000"/>
          <w:sz w:val="30"/>
          <w:szCs w:val="30"/>
          <w:lang w:eastAsia="ru-RU"/>
        </w:rPr>
        <w:t>» для обслуживания междугородных и заказных пассажирских перевозок.</w:t>
      </w:r>
    </w:p>
    <w:p w14:paraId="7F27156B" w14:textId="77777777" w:rsidR="004B46E3" w:rsidRDefault="004B46E3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3531F7B" w14:textId="0B9C1D92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7BB9A569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</w:t>
      </w:r>
      <w:r w:rsidR="00532D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</w:t>
      </w:r>
      <w:proofErr w:type="gramStart"/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proofErr w:type="gramEnd"/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г.Минском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следуют города Брест, Гродно, Гомель и Витебск. Регионы привлекают туристов своим лечебно-оздоровительным, а также историко-культурным и </w:t>
      </w:r>
      <w:proofErr w:type="spellStart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агроэкопотенциалом</w:t>
      </w:r>
      <w:proofErr w:type="spellEnd"/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proofErr w:type="spellEnd"/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Это города Барановичи и Пинск в Брестской области, </w:t>
      </w:r>
      <w:proofErr w:type="spellStart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г.Новополоцк</w:t>
      </w:r>
      <w:proofErr w:type="spellEnd"/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г.Бобруйск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</w:t>
      </w:r>
      <w:proofErr w:type="gramStart"/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завтрашнем дне</w:t>
      </w:r>
      <w:proofErr w:type="gramEnd"/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</w:t>
      </w:r>
      <w:proofErr w:type="spellStart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1DBB43DC">
            <wp:extent cx="3758939" cy="2114403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95102" cy="213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E6D437" w14:textId="77777777" w:rsidR="00D851FA" w:rsidRDefault="00D851FA" w:rsidP="00F86A85">
      <w:pPr>
        <w:spacing w:after="0" w:line="240" w:lineRule="auto"/>
      </w:pPr>
      <w:r>
        <w:separator/>
      </w:r>
    </w:p>
  </w:endnote>
  <w:endnote w:type="continuationSeparator" w:id="0">
    <w:p w14:paraId="48290531" w14:textId="77777777" w:rsidR="00D851FA" w:rsidRDefault="00D851FA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3FB2F2" w14:textId="77777777" w:rsidR="00D851FA" w:rsidRDefault="00D851FA" w:rsidP="00F86A85">
      <w:pPr>
        <w:spacing w:after="0" w:line="240" w:lineRule="auto"/>
      </w:pPr>
      <w:r>
        <w:separator/>
      </w:r>
    </w:p>
  </w:footnote>
  <w:footnote w:type="continuationSeparator" w:id="0">
    <w:p w14:paraId="218596C1" w14:textId="77777777" w:rsidR="00D851FA" w:rsidRDefault="00D851FA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39A71E47" w:rsidR="007600A5" w:rsidRPr="00F86A85" w:rsidRDefault="007600A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8F7E09">
          <w:rPr>
            <w:rFonts w:ascii="Times New Roman" w:hAnsi="Times New Roman" w:cs="Times New Roman"/>
            <w:noProof/>
          </w:rPr>
          <w:t>8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7600A5" w:rsidRDefault="007600A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C7D04"/>
    <w:rsid w:val="003E4FAB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324D9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B46E3"/>
    <w:rsid w:val="004C332E"/>
    <w:rsid w:val="004C38D5"/>
    <w:rsid w:val="004D14D1"/>
    <w:rsid w:val="004E076C"/>
    <w:rsid w:val="004E2753"/>
    <w:rsid w:val="004E6D86"/>
    <w:rsid w:val="004F2248"/>
    <w:rsid w:val="005057CE"/>
    <w:rsid w:val="005058F2"/>
    <w:rsid w:val="00506A02"/>
    <w:rsid w:val="00511329"/>
    <w:rsid w:val="005138F6"/>
    <w:rsid w:val="0051489E"/>
    <w:rsid w:val="00530E04"/>
    <w:rsid w:val="00532062"/>
    <w:rsid w:val="00532D77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6774B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0A5"/>
    <w:rsid w:val="0076012F"/>
    <w:rsid w:val="0076514D"/>
    <w:rsid w:val="00765B52"/>
    <w:rsid w:val="00772C74"/>
    <w:rsid w:val="0077408E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2F94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2632A"/>
    <w:rsid w:val="008311BE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8F7E09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7884"/>
    <w:rsid w:val="009A2943"/>
    <w:rsid w:val="009A5FAF"/>
    <w:rsid w:val="009A7B57"/>
    <w:rsid w:val="009B506A"/>
    <w:rsid w:val="009B7DA1"/>
    <w:rsid w:val="009C0104"/>
    <w:rsid w:val="009C79C9"/>
    <w:rsid w:val="009D286E"/>
    <w:rsid w:val="009D3B76"/>
    <w:rsid w:val="009D3FDD"/>
    <w:rsid w:val="009D4B38"/>
    <w:rsid w:val="009D7F80"/>
    <w:rsid w:val="009E0C92"/>
    <w:rsid w:val="009E1FEB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2AB0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D76A0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61ADB"/>
    <w:rsid w:val="00D70B15"/>
    <w:rsid w:val="00D73D9E"/>
    <w:rsid w:val="00D77062"/>
    <w:rsid w:val="00D8418F"/>
    <w:rsid w:val="00D851FA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DF3005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728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934F452-46EC-4EFB-905C-A95695F37A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23</Pages>
  <Words>5606</Words>
  <Characters>31957</Characters>
  <Application>Microsoft Office Word</Application>
  <DocSecurity>0</DocSecurity>
  <Lines>266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User1</cp:lastModifiedBy>
  <cp:revision>19</cp:revision>
  <cp:lastPrinted>2026-03-11T13:26:00Z</cp:lastPrinted>
  <dcterms:created xsi:type="dcterms:W3CDTF">2026-03-12T05:15:00Z</dcterms:created>
  <dcterms:modified xsi:type="dcterms:W3CDTF">2026-03-16T12:33:00Z</dcterms:modified>
</cp:coreProperties>
</file>